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09" w:rsidRPr="001A0009" w:rsidRDefault="001A0009" w:rsidP="001A000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proofErr w:type="gramStart"/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с изолированными проводами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настоящее время на ЛЭП все чаще применяют изолированные самонесущие и защищенные (покрытые) провода. На 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до 1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ПУЭ рекомендуется применять самонесущие изолированные провода (СИП).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Самонесущие изолированные провода, в отличие от проводов неизолированных, имеют изолирующее покрытие из сшитого полиэтилена на фазных проводах и, в зависимости от модификации, имеют или не имеют подобное покрытие на несущем нейтральном проводе. Кроме того, есть разновидность СИП без несущего провода, у которой все четыре провода изолированы. Рассмотрим основные разновидности СИП.</w:t>
      </w:r>
    </w:p>
    <w:p w:rsidR="001A0009" w:rsidRPr="001A0009" w:rsidRDefault="001A0009" w:rsidP="001A000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СИП-1 – система с голой несущей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нейтралью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состоит из трех изолированных алюминиевых жил и одной несущей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нейтрали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из алюминиевого сплава без изоляции. Есть отечественная модификация, у которой несущая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нейтраль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изготовлена из сталеалюминевого провода. В систему могут быть включены один или два добавочных изолированных алюминиевых проводника в качестве дополнительных жил или жил для уличного освещения. Механическая прочность и сечение трех фаз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одинаковы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Проводник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нейтрали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предназначен для подвешивания СИП и имеет высокую механическую прочность. При натяжении линии только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нейтраль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несет всю растягивающую нагрузку.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Нейтраль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может быть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использована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качестве защитной и нулевой жилы.</w:t>
      </w:r>
    </w:p>
    <w:p w:rsidR="001A0009" w:rsidRPr="001A0009" w:rsidRDefault="001A0009" w:rsidP="001A000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СИП-2 – отличие данной системы СИП от СИП-1 в том, что нейтральный провод имеет изоляцию.</w:t>
      </w:r>
    </w:p>
    <w:p w:rsidR="001A0009" w:rsidRPr="001A0009" w:rsidRDefault="001A0009" w:rsidP="001A000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СИП-3 – представляет собой фазный провод применяемый на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10-35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имеющий полиэтиленовое покрытие.</w:t>
      </w:r>
    </w:p>
    <w:p w:rsidR="001A0009" w:rsidRPr="001A0009" w:rsidRDefault="001A0009" w:rsidP="001A0009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СИП-4 и СИП-5 – системы СИП представляющие собой две или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четыре изолированные алюминиевые жилы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Механическая прочность и сечение всех жил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одинаковы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 В систему могут быть включены один или два добавочных изолированных алюминиевых проводника в качестве дополнительных жил или жил для уличного освещения. При натяжении линии все жилы несут одинаковую нагрузку. Отличие систем СИП-4 и СИП-5 только в сечении жил проводов.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5"/>
        <w:gridCol w:w="2990"/>
        <w:gridCol w:w="3005"/>
      </w:tblGrid>
      <w:tr w:rsidR="001A0009" w:rsidRPr="001A0009" w:rsidTr="001A000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35100" cy="1435100"/>
                  <wp:effectExtent l="0" t="0" r="0" b="0"/>
                  <wp:docPr id="3" name="Рисунок 3" descr="Типы самонесущих изолированных проводов: СИП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Типы самонесущих изолированных проводов: СИП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35100" cy="1371600"/>
                  <wp:effectExtent l="0" t="0" r="0" b="0"/>
                  <wp:docPr id="2" name="Рисунок 2" descr="Типы самонесущих изолированных проводов: СИП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Типы самонесущих изолированных проводов: СИП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35100" cy="1358900"/>
                  <wp:effectExtent l="0" t="0" r="0" b="0"/>
                  <wp:docPr id="1" name="Рисунок 1" descr="Типы самонесущих изолированных проводов: СИП-4 и СИП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Типы самонесущих изолированных проводов: СИП-4 и СИП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135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0009" w:rsidRPr="001A0009" w:rsidTr="001A000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0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0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0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Рисунок. Типы самонесущих изолированных проводов: а - СИП-1; б - СИП-2; в - СИП-4 и СИП-5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Широкое применение самонесущих изолированных и покрытых проводов связано с тем, что: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полиэтиленовое покрытие проводов предохраняет от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КЗ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 схлестывании;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допускается падение деревьев и касание веток;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затрудняется налипание снега и образование гололеда;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сокращается междуфазное расстояние (у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10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40-50 см при горизонтальном расположении проводов и до 65-70 см при расположении по вершинам треугольника);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возможность монтажа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СИП по фасадам зданий, что уменьшает количество требуемых опор;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исключается опасность возникновения пожаров в случае падения проводов на землю;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повышается безопасность обслуживания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СИП вследствие отсутствия риска поражения электрическим током при касании фазных проводов, находящихся под напряжением;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снижается вероятность хищения электроэнергии;</w:t>
      </w:r>
    </w:p>
    <w:p w:rsidR="001A0009" w:rsidRPr="001A0009" w:rsidRDefault="001A0009" w:rsidP="001A0009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уменьшается ширина просек при сооружении линии в лесных массивах.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 недостаткам 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 изолированными проводами можно отнести: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большая стоимость проводов;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трудности наложения переносного защитного заземления на месте производства работ;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длительно допустимый ток нагрузки СИП на 10% ниже, чем для неизолированных проводов;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 проводов должен выполняться при температуре наружного воздуха не ниже -10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°С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для монтажа проводов требуется специальная линейная арматура;</w:t>
      </w:r>
    </w:p>
    <w:p w:rsidR="001A0009" w:rsidRPr="001A0009" w:rsidRDefault="001A0009" w:rsidP="001A0009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необходимость покрытия соединительных зажимов изолирующим материалом с такими же изоляционными характеристиками, как и изоляция проводов.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Монтаж воздушной линии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Основные строительно-монтажные работы при сооружения 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включают в себя: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разбивку трассы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рытье котлованов,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 фундаментов,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сборку и установку опор,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 изоляторов,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 проводов,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монтаж защитного заземления,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установку оборудования (разрядников, разъединителей и т.д.),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вывешивание плакатов,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фазировку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</w:t>
      </w:r>
    </w:p>
    <w:p w:rsidR="001A0009" w:rsidRPr="001A0009" w:rsidRDefault="001A0009" w:rsidP="001A0009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нумерацию опор и др.</w:t>
      </w:r>
    </w:p>
    <w:p w:rsidR="001A0009" w:rsidRDefault="001A0009" w:rsidP="001A0009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Разбивка трассы </w:t>
      </w:r>
      <w:proofErr w:type="gramStart"/>
      <w:r>
        <w:rPr>
          <w:color w:val="000000"/>
          <w:sz w:val="30"/>
          <w:szCs w:val="30"/>
        </w:rPr>
        <w:t>ВЛ</w:t>
      </w:r>
      <w:proofErr w:type="gramEnd"/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Разбивкой трассы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называют работы по определению направления линии и мест установки опор, выполняемые в соответствии с проектом. Трасса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должна быть проложена так, чтобы обеспечивались:</w:t>
      </w:r>
    </w:p>
    <w:p w:rsidR="001A0009" w:rsidRDefault="001A0009" w:rsidP="001A0009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требуемые расстояния от опор и проводов до различных наземных и подземных сооружений;</w:t>
      </w:r>
    </w:p>
    <w:p w:rsidR="001A0009" w:rsidRDefault="001A0009" w:rsidP="001A0009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нормальные условия движения транспорта и пешеходов;</w:t>
      </w:r>
    </w:p>
    <w:p w:rsidR="001A0009" w:rsidRDefault="001A0009" w:rsidP="001A0009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удобство эксплуатационного обслуживания и ремонта всех элементов линии.</w:t>
      </w:r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Расстояния от опор и проводов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до 1 </w:t>
      </w:r>
      <w:proofErr w:type="spellStart"/>
      <w:r>
        <w:rPr>
          <w:color w:val="000000"/>
          <w:sz w:val="30"/>
          <w:szCs w:val="30"/>
        </w:rPr>
        <w:t>кВ</w:t>
      </w:r>
      <w:proofErr w:type="spellEnd"/>
      <w:r>
        <w:rPr>
          <w:color w:val="000000"/>
          <w:sz w:val="30"/>
          <w:szCs w:val="30"/>
        </w:rPr>
        <w:t xml:space="preserve"> до некоторых подземных коммуникаций и надземных сооружений приведены ниже.</w:t>
      </w:r>
    </w:p>
    <w:p w:rsidR="001A0009" w:rsidRDefault="001A0009" w:rsidP="001A0009">
      <w:pPr>
        <w:pStyle w:val="6"/>
        <w:spacing w:before="0"/>
        <w:jc w:val="center"/>
        <w:textAlignment w:val="baseline"/>
        <w:rPr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 xml:space="preserve">Таблица - Минимально-допустимые расстояния от </w:t>
      </w:r>
      <w:proofErr w:type="gramStart"/>
      <w:r>
        <w:rPr>
          <w:b/>
          <w:bCs/>
          <w:color w:val="000000"/>
          <w:sz w:val="30"/>
          <w:szCs w:val="30"/>
        </w:rPr>
        <w:t>ВЛ</w:t>
      </w:r>
      <w:proofErr w:type="gramEnd"/>
      <w:r>
        <w:rPr>
          <w:b/>
          <w:bCs/>
          <w:color w:val="000000"/>
          <w:sz w:val="30"/>
          <w:szCs w:val="30"/>
        </w:rPr>
        <w:t xml:space="preserve"> до 1 </w:t>
      </w:r>
      <w:proofErr w:type="spellStart"/>
      <w:r>
        <w:rPr>
          <w:b/>
          <w:bCs/>
          <w:color w:val="000000"/>
          <w:sz w:val="30"/>
          <w:szCs w:val="30"/>
        </w:rPr>
        <w:t>кВ</w:t>
      </w:r>
      <w:proofErr w:type="spellEnd"/>
      <w:r>
        <w:rPr>
          <w:b/>
          <w:bCs/>
          <w:color w:val="000000"/>
          <w:sz w:val="30"/>
          <w:szCs w:val="30"/>
        </w:rPr>
        <w:t xml:space="preserve"> до подземных коммуникаций и надземных сооружений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6"/>
        <w:gridCol w:w="2669"/>
      </w:tblGrid>
      <w:tr w:rsidR="001A0009" w:rsidTr="001A00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Наименование объекта сближения с трассой </w:t>
            </w:r>
            <w:proofErr w:type="gramStart"/>
            <w:r>
              <w:rPr>
                <w:color w:val="000000"/>
                <w:sz w:val="30"/>
                <w:szCs w:val="30"/>
              </w:rPr>
              <w:t>ВЛ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 xml:space="preserve">Наименьшие расстояния, </w:t>
            </w:r>
            <w:proofErr w:type="gramStart"/>
            <w:r>
              <w:rPr>
                <w:color w:val="000000"/>
                <w:sz w:val="30"/>
                <w:szCs w:val="30"/>
              </w:rPr>
              <w:t>м</w:t>
            </w:r>
            <w:proofErr w:type="gramEnd"/>
          </w:p>
        </w:tc>
      </w:tr>
      <w:tr w:rsidR="001A0009" w:rsidTr="001A00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Подземные трубопроводы, канализационные трубы и кабели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1</w:t>
            </w:r>
          </w:p>
        </w:tc>
      </w:tr>
      <w:tr w:rsidR="001A0009" w:rsidTr="001A00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Пожарные гидранты, водоразборные колонки, колодцы (люки) подземной канализации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2</w:t>
            </w:r>
          </w:p>
        </w:tc>
      </w:tr>
      <w:tr w:rsidR="001A0009" w:rsidTr="001A00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rPr>
                <w:color w:val="000000"/>
                <w:sz w:val="30"/>
                <w:szCs w:val="30"/>
              </w:rPr>
            </w:pPr>
            <w:proofErr w:type="spellStart"/>
            <w:r>
              <w:rPr>
                <w:color w:val="000000"/>
                <w:sz w:val="30"/>
                <w:szCs w:val="30"/>
              </w:rPr>
              <w:t>Бензинораздаточные</w:t>
            </w:r>
            <w:proofErr w:type="spellEnd"/>
            <w:r>
              <w:rPr>
                <w:color w:val="000000"/>
                <w:sz w:val="30"/>
                <w:szCs w:val="30"/>
              </w:rPr>
              <w:t xml:space="preserve"> колонки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A0009" w:rsidRDefault="001A0009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5</w:t>
            </w:r>
          </w:p>
        </w:tc>
      </w:tr>
    </w:tbl>
    <w:p w:rsidR="001A0009" w:rsidRDefault="001A0009" w:rsidP="001A0009">
      <w:pPr>
        <w:pStyle w:val="4"/>
        <w:spacing w:before="0" w:beforeAutospacing="0" w:after="0" w:afterAutospacing="0"/>
        <w:jc w:val="center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Рытье котлованов</w:t>
      </w:r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Рытье котлованов под опоры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должно производиться механизированным способом. Котлованы цилиндрической формы под одностоечные опоры роют при помощи специальных </w:t>
      </w:r>
      <w:proofErr w:type="spellStart"/>
      <w:r>
        <w:rPr>
          <w:color w:val="000000"/>
          <w:sz w:val="30"/>
          <w:szCs w:val="30"/>
        </w:rPr>
        <w:t>автоямбуров</w:t>
      </w:r>
      <w:proofErr w:type="spellEnd"/>
      <w:r>
        <w:rPr>
          <w:color w:val="000000"/>
          <w:sz w:val="30"/>
          <w:szCs w:val="30"/>
        </w:rPr>
        <w:t xml:space="preserve"> и самоходных бурильно-крановых машин, а прямоугольные котлованы под анкерные опоры — одноковшовыми экскаваторами.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5"/>
        <w:gridCol w:w="4705"/>
      </w:tblGrid>
      <w:tr w:rsidR="001A0009" w:rsidTr="001A000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Default="001A0009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2717800" cy="1447800"/>
                  <wp:effectExtent l="0" t="0" r="6350" b="0"/>
                  <wp:docPr id="6" name="Рисунок 6" descr="Бурильно-крановые машин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Бурильно-крановые машин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8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Default="001A0009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946400" cy="1447800"/>
                  <wp:effectExtent l="0" t="0" r="6350" b="0"/>
                  <wp:docPr id="5" name="Рисунок 5" descr="Бурильно-крановые машин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Бурильно-крановые машин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64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0009" w:rsidRDefault="001A0009" w:rsidP="001A0009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Бурильно-крановые машины.</w:t>
      </w:r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Рытье котлованов под опоры вручную может быть допущено при небольшом объеме земляных работ и в случае невозможности применения соответствующих механизмов вследствие стесненных условий на трассе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>, возможности повреждения работающими механизмами близко расположенных объектов (подземных коммуникаций, наземных сооружений и т. п.) или опасности нанесения травм.</w:t>
      </w:r>
    </w:p>
    <w:p w:rsidR="001A0009" w:rsidRDefault="001A0009" w:rsidP="001A0009">
      <w:pPr>
        <w:jc w:val="center"/>
        <w:textAlignment w:val="baseline"/>
        <w:rPr>
          <w:color w:val="000000"/>
          <w:sz w:val="30"/>
          <w:szCs w:val="30"/>
        </w:rPr>
      </w:pPr>
      <w:r>
        <w:rPr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984500" cy="1676400"/>
            <wp:effectExtent l="0" t="0" r="6350" b="0"/>
            <wp:docPr id="4" name="Рисунок 4" descr="Рытье прямоугольного котлова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ытье прямоугольного котлован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Default="001A0009" w:rsidP="001A0009">
      <w:pPr>
        <w:pStyle w:val="a3"/>
        <w:spacing w:before="0" w:beforeAutospacing="0" w:after="0" w:afterAutospacing="0"/>
        <w:jc w:val="center"/>
        <w:textAlignment w:val="baseline"/>
        <w:rPr>
          <w:rFonts w:ascii="inherit" w:hAnsi="inherit"/>
          <w:color w:val="000000"/>
          <w:sz w:val="30"/>
          <w:szCs w:val="30"/>
        </w:rPr>
      </w:pPr>
      <w:r>
        <w:rPr>
          <w:rFonts w:ascii="inherit" w:hAnsi="inherit"/>
          <w:color w:val="000000"/>
          <w:sz w:val="30"/>
          <w:szCs w:val="30"/>
        </w:rPr>
        <w:t>Рисунок. Рытье прямоугольного котлована.</w:t>
      </w:r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Работы по сооружению воздушных линий электропередач целесообразно организовать так, чтобы по мере готовности котлованов сразу же в них устанавливались опоры. Совмещение работ по рытью котлованов и установке в них опор позволит минимальное время оставлять котлованы открытыми и таким образом избежать несчастных случаев с людьми и животными, а также осыпания стенок и скопления влаги на дне котлованов.</w:t>
      </w:r>
    </w:p>
    <w:p w:rsidR="001A0009" w:rsidRDefault="001A0009" w:rsidP="001A0009">
      <w:pPr>
        <w:pStyle w:val="a3"/>
        <w:spacing w:before="0" w:beforeAutospacing="0" w:after="0" w:afterAutospacing="0"/>
        <w:ind w:firstLine="300"/>
        <w:jc w:val="both"/>
        <w:textAlignment w:val="baseline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Глубина котлованов под опоры </w:t>
      </w:r>
      <w:proofErr w:type="gramStart"/>
      <w:r>
        <w:rPr>
          <w:color w:val="000000"/>
          <w:sz w:val="30"/>
          <w:szCs w:val="30"/>
        </w:rPr>
        <w:t>ВЛ</w:t>
      </w:r>
      <w:proofErr w:type="gramEnd"/>
      <w:r>
        <w:rPr>
          <w:color w:val="000000"/>
          <w:sz w:val="30"/>
          <w:szCs w:val="30"/>
        </w:rPr>
        <w:t xml:space="preserve"> должна соответствовать проекту и определяется в зависимости от характера грунта, конструкции и высоты опоры, общего сечения проводов линии, подвешиваемых на ней, а также от района </w:t>
      </w:r>
      <w:proofErr w:type="spellStart"/>
      <w:r>
        <w:rPr>
          <w:color w:val="000000"/>
          <w:sz w:val="30"/>
          <w:szCs w:val="30"/>
        </w:rPr>
        <w:t>гололедности</w:t>
      </w:r>
      <w:proofErr w:type="spellEnd"/>
    </w:p>
    <w:p w:rsidR="001A0009" w:rsidRPr="001A0009" w:rsidRDefault="001A0009" w:rsidP="001A0009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воздушных линий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Установка (монтаж) опор является одним из наиболее важных и сложных этапов строительства воздушных линий электропередачи связанный с применением средств большой механизации электромонтажных работ.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Выбор способа установки опор зависит от конструкции опор и фундаментов, местных условий на трассе линии, а также парка механизмов и приспособлений которыми обладает строительно-монтажная организация. В настоящее время используют различные способы монтажа опор, которые можно объединить в 3 группы:</w:t>
      </w:r>
    </w:p>
    <w:p w:rsidR="001A0009" w:rsidRPr="001A0009" w:rsidRDefault="001A0009" w:rsidP="001A0009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Монтаж опор «вывешиванием» их в вертикальное положение и установкой в котлован или на фундамент. Применяется для полностью собранных одностоечных опор сравнительно небольшой массы и высоты. Для установки данным способом чаще всего применяются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бурокрановые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машины и краны, иногда используют вертолеты. Монтаж опор вывешиванием является наиболее простым и часто используемым при сооружении ВЛ.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374900" cy="4927600"/>
            <wp:effectExtent l="0" t="0" r="6350" b="6350"/>
            <wp:docPr id="17" name="Рисунок 17" descr="Монтаж опор воздушных линий электропередачи методом «вывешивания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Монтаж опор воздушных линий электропередачи методом «вывешивания»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49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При установке опор с помощью крановых механизмов, её в собранном виде укладывают над котлованом или фундаментом так, чтобы центр тяжести опоры находился над центом котлована. Затем опору поднимают краном или БКМ до вертикального положения и опускают пасынками или стойками в котлован или на фундамент. Опору устанавливают так, чтобы оси траверс опоры были расположены перпендикулярно к оси трассы, проверяют, чтобы ось опоры была </w:t>
      </w: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строго вертикальна и совпадала с осью трассы. Затем засыпают котлован грунтом или закрепляют опору на фундаменте. Котлованы засыпают слоями вынутого из них грунта толщиной 150-200 мм. Каждый слой тщательно утрамбовывают.</w:t>
      </w:r>
    </w:p>
    <w:p w:rsidR="001A0009" w:rsidRPr="001A0009" w:rsidRDefault="001A0009" w:rsidP="001A0009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Установка опор поворотом из горизонтального положения в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вертикальное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применяется, если масса опоры больше грузоподъемности имеющегося крана, а высота подъема крюка от поверхности земли не достаточна, чтобы приподнять (вывесить) опору над фундаментом. Применяется данный способ для полностью собранных одностоечных и портальных опор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высокого и сверхвысокого напряжения. Для установки данным способом применяют краны, трактора, монтажные (падающие) стрелы, иногда используют вертолеты. Иногда данным способом выполняют монтаж очень легких опор (деревянные опоры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1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), которые могут устанавливаться вручную без применения средств механизации.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4025900"/>
            <wp:effectExtent l="0" t="0" r="0" b="0"/>
            <wp:docPr id="16" name="Рисунок 16" descr="Установка опор воздушных линий электропередачи поворотом из горизонтального положения в вертикально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Установка опор воздушных линий электропередачи поворотом из горизонтального положения в вертикальное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02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Опора собирается в горизонтальном положении около фундамента таким образом, чтобы ее траверсы были расположены параллельно поверхности земли. Два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подножника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опоры соединяют с двумя элементами фундамента с помощью специальных монтажных шарниров поворотного типа. Далее опору поднимают в вертикальное положение, используя тяговые и тормозные механизмы, и закрепляют на фундаменте.</w:t>
      </w:r>
    </w:p>
    <w:p w:rsidR="001A0009" w:rsidRPr="001A0009" w:rsidRDefault="001A0009" w:rsidP="001A0009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Монтаж опор вертикальным наращиванием. Применяется для переходных опор, очень большой высоты или при невозможности использования метода поворота. Для установки опор данным способом применяют крановые механизмы, в том числе, ползучие краны, а также вертолеты.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Монтаж опор 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наращиванием, совмещает два вида работ — сборку и установку опоры. При этом или всю опору собирают в вертикальном положении, или только верхнюю часть, а нижнюю часть (одну-две секции) собирают в горизонтальном положении и устанавливают на фундамент краном или монтажной (падающей) стрелой.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3810000" cy="2692400"/>
            <wp:effectExtent l="0" t="0" r="0" b="0"/>
            <wp:docPr id="15" name="Рисунок 15" descr="Монтаж опор воздушных линий электропередачи методом наращи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Монтаж опор воздушных линий электропередачи методом наращивания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Монтаж опор наращиванием позволяет:</w:t>
      </w:r>
    </w:p>
    <w:p w:rsidR="001A0009" w:rsidRPr="001A0009" w:rsidRDefault="001A0009" w:rsidP="001A0009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выполнять работы на небольшой площадке;</w:t>
      </w:r>
    </w:p>
    <w:p w:rsidR="001A0009" w:rsidRPr="001A0009" w:rsidRDefault="001A0009" w:rsidP="001A0009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применять сравнительно легкий такелаж, грузоподъемность которого в несколько раз меньше веса монтируемой опоры;</w:t>
      </w:r>
    </w:p>
    <w:p w:rsidR="001A0009" w:rsidRPr="001A0009" w:rsidRDefault="001A0009" w:rsidP="001A0009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не усиливать опору, обладающую недостаточной жесткостью для установки ее в сборке.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Однако монтаж опор наращиванием имеет ряд серьезных недостатков:</w:t>
      </w:r>
    </w:p>
    <w:p w:rsidR="001A0009" w:rsidRPr="001A0009" w:rsidRDefault="001A0009" w:rsidP="001A0009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работы по монтажу опор наращиванием выполняются на высоте, на ограниченной по размерам монтажной площадке, что предъявляет высокие требования к обучению персонала и организации безопасного ведения работ;</w:t>
      </w:r>
    </w:p>
    <w:p w:rsidR="001A0009" w:rsidRPr="001A0009" w:rsidRDefault="001A0009" w:rsidP="001A0009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методом вертикального наращивания можно монтировать только свободностоящие опоры башенного типа. Опоры на оттяжках, опоры типа "Рюмка", портальные опоры этим методом монтировать нельзя;</w:t>
      </w:r>
    </w:p>
    <w:p w:rsidR="001A0009" w:rsidRPr="001A0009" w:rsidRDefault="001A0009" w:rsidP="001A0009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 наращиванием обладает большей трудоемкостью и продолжительностью в сравнении с методом поворота;</w:t>
      </w:r>
    </w:p>
    <w:p w:rsidR="001A0009" w:rsidRPr="001A0009" w:rsidRDefault="001A0009" w:rsidP="001A0009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на безопасность работ по монтажу опор наращиванием влияют погодные условия, производство работ при ветре скоростью более 10 м/</w:t>
      </w:r>
      <w:proofErr w:type="gram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</w:t>
      </w:r>
      <w:proofErr w:type="gram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снегопаде или гололеде запрещено.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связи с этим, если размеры опоры, ее масса и местные условия позволяют, следует отдавать предпочтение установке опоры в собранном виде поворотом.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Дополнительный материал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МУ330-1 с помощью одного крана </w:t>
      </w:r>
      <w:hyperlink r:id="rId15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МУ330-2 методом наращивания </w:t>
      </w:r>
      <w:hyperlink r:id="rId16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МУ330-3 с помощью одного крана </w:t>
      </w:r>
      <w:hyperlink r:id="rId17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МУ330-4 методом наращивания </w:t>
      </w:r>
      <w:hyperlink r:id="rId18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одноцепной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МУ330-5 с помощью одного крана </w:t>
      </w:r>
      <w:hyperlink r:id="rId19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Технологическая карта - Монтаж одностоечной анкерно-угловой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двуцепной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стальной многогранной опоры 330 </w:t>
      </w:r>
      <w:proofErr w:type="spellStart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МУ330-6 методом наращивания </w:t>
      </w:r>
      <w:hyperlink r:id="rId20" w:history="1">
        <w:r w:rsidRPr="001A0009">
          <w:rPr>
            <w:rFonts w:ascii="inherit" w:eastAsia="Times New Roman" w:hAnsi="inherit" w:cs="Times New Roman"/>
            <w:color w:val="000066"/>
            <w:sz w:val="30"/>
            <w:szCs w:val="30"/>
            <w:bdr w:val="none" w:sz="0" w:space="0" w:color="auto" w:frame="1"/>
            <w:lang w:eastAsia="ru-RU"/>
          </w:rPr>
          <w:t>[скачать документ]</w:t>
        </w:r>
      </w:hyperlink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Рассмотрим наиболее часто используемые методы монтажа опор.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Установка опор </w:t>
      </w:r>
      <w:proofErr w:type="spellStart"/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бурокрановыми</w:t>
      </w:r>
      <w:proofErr w:type="spellEnd"/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машинами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Для установки одностоечных деревянных и железобетонных опор до 10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имеющих сравнительно небольшую массу и высоту применяют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бурокрановые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машины.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715000" cy="3797300"/>
            <wp:effectExtent l="0" t="0" r="0" b="0"/>
            <wp:docPr id="14" name="Рисунок 14" descr="Установка опор воздушных линий электропередачи бурокрановыми машин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Установка опор воздушных линий электропередачи бурокрановыми машинами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C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пособ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установки опоры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бурокрановыми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машинами является самым рациональным и экономичным, требующий минимального объема подготовительных работ, такелажа и механизмов.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краном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Грузоподъемность крана должна соответствовать массе устанавливаемой опоры, а рабочий ход крюка крана и вылет стрелы – обеспечивать полный подъем опоры. Опору предварительно собирают и укладывают рядом с котлованом. Далее ее поднимают краном в вертикальное положение и устанавливают на фундамент или в котлован. В процессе закрепления опоры на анкерных болтах фундамента или засыпки котлована кран удерживает опору в вертикальном положении. После засыпки котлована не менее чем на 2/3 или крепления опоры на анкерных болтах снимают стропы, кран освобождают и переводят для установки следующей опоры.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3810000" cy="4254500"/>
            <wp:effectExtent l="0" t="0" r="0" b="0"/>
            <wp:docPr id="13" name="Рисунок 13" descr="Установка опор воздушных линий электропередачи кран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Установка опор воздушных линий электропередачи краном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425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Краны обычно применяют для установки одностоечных опор напряжением до 220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кВ.</w:t>
      </w:r>
      <w:proofErr w:type="spellEnd"/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краном и тракторами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Если масса опоры больше грузоподъемности имеющегося крана, а высота подъема крюка от поверхности земли недостаточна, чтобы приподнять (вывесить) опору над котлованом, опору устанавливают краном и тракторами. Расчетное усилие на крюке крана при подъеме опоры должно быть не более его грузоподъемности, а высота подъема крюка должна обеспечивать поворот опоры на угол не менее 30-45°.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3365500"/>
            <wp:effectExtent l="0" t="0" r="0" b="6350"/>
            <wp:docPr id="12" name="Рисунок 12" descr="Установка опор воздушных линий электропередачи краном и тракто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Установка опор воздушных линий электропередачи краном и тракторами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6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Собранную опору располагают горизонтально рядом с фундаментом, соединяют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подножники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опоры с элементами фундамента с помощью монтажного шарнира. Кран устанавливают таким образом, чтобы он не попадал в зону возможного падения опоры. Опора из горизонтального положения поднимается краном на угол 30-45°. Далее тяговое усилие передается трактору, а кран перемещается в положение для торможения опоры и предотвращения ее опрокидывания. Дальнейший подъем опоры производится трактором.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падающей стрелой и тракторами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Если установить опору перечисленными выше способами невозможно, ее поднимают с помощью падающей стрелы и тракторов.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2857500" cy="3797300"/>
            <wp:effectExtent l="0" t="0" r="0" b="0"/>
            <wp:docPr id="11" name="Рисунок 11" descr="Установка опор воздушных линий электропередачи падающей стрелой и трактор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Установка опор воздушных линий электропередачи падающей стрелой и тракторами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79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установке опор падающей стрелой максимальное усилие в тяговом тросе возникает в начальный момент подъема. Затем оно постепенно уменьшается и, когда опора принимает вертикальное положение, исчезает. Аналогично изменяется усилие в падающей стреле и "вожжах", соединяющих ее со стволом опоры. Это является достоинством способа установки опор падающей стрелой, так как выявленные в начале подъема неисправности такелажа могут быть легко устранены. Нагрузки, действующие на шарнир и фундаменты при подъеме опоры, могут увеличиваться и достигать максимальных значений при углах ее наклона 30-50°.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вертолетами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тяжелых условиях, когда обычные способы применить невозможно или экономически нецелесообразно, используют вертолеты. Собранную на монтажной площадке опору доставляют в вертикальном положении вертолетом на пикет и сразу устанавливают на подготовленный фундамент. Предварительно на фундаменты устанавливают специальные улавливающие устройства. Данным способом обычно устанавливают металлические опоры сравнительно небольшой массы.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1A0009" w:rsidRPr="001A0009" w:rsidTr="001A0009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1A0009" w:rsidRPr="001A0009" w:rsidRDefault="001A0009" w:rsidP="001A00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 примеру, способ монтажа опор вертолетом применялся при строительстве 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ВЛ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110 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кВ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Мамакан</w:t>
      </w:r>
      <w:proofErr w:type="spell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-Мусковит». Участок трассы воздушной линии длиной 3,5 км проходил по косогору с уклоном около 35° по берегу реки. Обустройство площадки для сборки опор вблизи </w:t>
      </w: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места монтажа было затруднено, так как склон был покрыт скоплениями каменных глыб размером от 1 до 3 метров со скальным грунтом. Проезд по трассе на этом участке невозможен, подъезд к местам установки опор мог осуществляться только со стороны реки. При этом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планировку площадок и подъездов к месту сборки и установки опор, требовалась тяжелая землеройная техника, которую доставить не представлялось возможным. Использование вертолёта исключило сложные земляные работы по планировке площадок для сборки и установки опор и организации подъездов к ним.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4483100"/>
            <wp:effectExtent l="0" t="0" r="0" b="0"/>
            <wp:docPr id="10" name="Рисунок 10" descr="Установка опор воздушных линий электропередачи вертолет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Установка опор воздушных линий электропередачи вертолетом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Тяжелые металлические опоры устанавливают вертолетом методом поворота. Для этого на двух фундаментах предварительно монтируют шарниры специальной конструкции, соединяют с ними пяты (башмаки) заранее собранной опоры и закрепляют на ее верхушке подъемный грузовой трос. Вертолет, поднимаясь в воздух, поворачивает опору вокруг шарниров и выводит ее в вертикальное положение. После этого шарниры снимают и закрепляют опору на фундаменте.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4127500"/>
            <wp:effectExtent l="0" t="0" r="0" b="6350"/>
            <wp:docPr id="9" name="Рисунок 9" descr="Установка опор воздушных линий электропередачи вертолет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Установка опор воздушных линий электропередачи вертолетом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Монтаж опор наращиванием с помощью ползучего крана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Монтаж опоры наращиванием выполняется ползучими кранами или мачтами. Ползучими эти устройства называются потому, что они закрепляются наверху смонтированной секции опоры и после монтажа с их помощью следующей секции опоры поднимаются на вновь смонтированную секцию для монтажа очередной секции опоры.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4762500" cy="3568700"/>
            <wp:effectExtent l="0" t="0" r="0" b="0"/>
            <wp:docPr id="8" name="Рисунок 8" descr="Установка опор воздушных линий электропередачи наращиванием с помощью ползучего кра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Установка опор воздушных линий электропередачи наращиванием с помощью ползучего кран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зависимости от размеров и конструкции опора может монтироваться сварными секциями (небольшие переходные опоры), плоскостями или стержнями (большие опоры, изготовляемые из стальных труб). Вес поднимаемых частей опоры не должен превышать грузоподъемности кранов или стрел, с помощью которых монтируется опора.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Обычно, нижние одна или две секции монтируются наземным краном или монтажной стрелой, а следующие — наращиванием. Подготовленные секции ползучим краном, ползучей стрелой или башенным краном поднимаются и устанавливаются в проектное положение, где производится их закрепление.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Монтаж опор способом вертикального наращивания с помощью вертолётов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настоящее время монтаж отдельных переходных опор наращиванием производится с помощью специальных вертолетов. Такие вертолеты обычно снабжены дополнительной кабиной, из которой второй пилот, имея достаточный обзор под вертолетом и сзади его, может управлять машиной и подъемом груза с помощью грузовой лебедки.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Монтаж опор с помощью вертолета происходит следующим образом. Нижняя секция опоры высотой обычно устанавливается на фундамент с помощью подъемного крана и закрепляется на нем. На верхнем торце смонтированных секций опоры временно закрепляются четыре изогнутых к вертикальной оси направляющих уголка. На площадке, расположенной поблизости от места монтажа опоры, производится </w:t>
      </w: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укрупнительная сборка секций опоры. Вертолет поднимает собранную секцию и медленно, чтобы избежать ее раскачивания, переносит к монтируемой опоре. Зависнув над смонтированными секциями, вертолет опускает секцию на направляющие.</w:t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4762500" cy="4940300"/>
            <wp:effectExtent l="0" t="0" r="0" b="0"/>
            <wp:docPr id="7" name="Рисунок 7" descr="Монтаж опор воздушных линий электропередачи наращиванием с помощью вертоле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Монтаж опор воздушных линий электропередачи наращиванием с помощью вертолета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94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09" w:rsidRPr="001A0009" w:rsidRDefault="001A0009" w:rsidP="001A0009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1A0009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Рисунок. Монтаж опор наращиванием с помощью вертолета: 1 – нижняя секция; 2 – секция монтируемая вертолетом способом вертикального наращивания; 3 – направляющая.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Для предотвращения удара при опускании могут применяться деревянные подкладки. Посадку секции корректируют с земли, подавая по радиосвязи команды пилоту. После опускания секции на свое место и отцепления стропа от вертолета монтажники поднимаются на опору и производят монтаж деталей соединения секций, после этого переносят направляющие </w:t>
      </w:r>
      <w:proofErr w:type="gramStart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верх</w:t>
      </w:r>
      <w:proofErr w:type="gramEnd"/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смонтированной секции. Таким же образом монтируются следующие секции опоры.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Работа вертолетов разрешается только при ветре скоростью менее 6 м/с. Использование вертолетов на монтаже опор способом наращивания, требующее применения сложной и совершенной техники, тщательной подготовки, хорошей организации работ, дает возможность повысить производительность труда, позволяет укрупнительную сборку </w:t>
      </w: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секций нескольких опор производить на одной площадке, расположенной вдали от фундаментов опоры.</w:t>
      </w:r>
    </w:p>
    <w:p w:rsidR="001A0009" w:rsidRPr="001A0009" w:rsidRDefault="001A0009" w:rsidP="001A00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Установка опор вручную</w:t>
      </w:r>
    </w:p>
    <w:p w:rsidR="001A0009" w:rsidRPr="001A0009" w:rsidRDefault="001A0009" w:rsidP="001A0009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1A000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При небольшом объеме работ или при невозможности использования средств большой механизации стойки деревянных опор, имеющие малый вес, могут устанавливаться вручную. При этом используются багры, ухваты, расчалки и другие приспособления.</w:t>
      </w:r>
    </w:p>
    <w:p w:rsidR="00246E77" w:rsidRDefault="001A0009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C1B7D"/>
    <w:multiLevelType w:val="multilevel"/>
    <w:tmpl w:val="70C4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B37209B"/>
    <w:multiLevelType w:val="multilevel"/>
    <w:tmpl w:val="23306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C5045F4"/>
    <w:multiLevelType w:val="multilevel"/>
    <w:tmpl w:val="C1EE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BF0313"/>
    <w:multiLevelType w:val="multilevel"/>
    <w:tmpl w:val="2BB64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D444A8"/>
    <w:multiLevelType w:val="multilevel"/>
    <w:tmpl w:val="61405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8407818"/>
    <w:multiLevelType w:val="multilevel"/>
    <w:tmpl w:val="0DBEA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1FD1896"/>
    <w:multiLevelType w:val="multilevel"/>
    <w:tmpl w:val="F37A2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F0E3013"/>
    <w:multiLevelType w:val="multilevel"/>
    <w:tmpl w:val="106A2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C6C1432"/>
    <w:multiLevelType w:val="multilevel"/>
    <w:tmpl w:val="DB10B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0"/>
  </w:num>
  <w:num w:numId="5">
    <w:abstractNumId w:val="7"/>
  </w:num>
  <w:num w:numId="6">
    <w:abstractNumId w:val="2"/>
  </w:num>
  <w:num w:numId="7">
    <w:abstractNumId w:val="1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009"/>
    <w:rsid w:val="001A0009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A000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00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A000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A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0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0009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1A00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strong">
    <w:name w:val="strong"/>
    <w:basedOn w:val="a"/>
    <w:rsid w:val="001A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A0009"/>
  </w:style>
  <w:style w:type="character" w:styleId="a6">
    <w:name w:val="Hyperlink"/>
    <w:basedOn w:val="a0"/>
    <w:uiPriority w:val="99"/>
    <w:semiHidden/>
    <w:unhideWhenUsed/>
    <w:rsid w:val="001A00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A000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000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1A000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A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0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0009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1A000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strong">
    <w:name w:val="strong"/>
    <w:basedOn w:val="a"/>
    <w:rsid w:val="001A0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A0009"/>
  </w:style>
  <w:style w:type="character" w:styleId="a6">
    <w:name w:val="Hyperlink"/>
    <w:basedOn w:val="a0"/>
    <w:uiPriority w:val="99"/>
    <w:semiHidden/>
    <w:unhideWhenUsed/>
    <w:rsid w:val="001A00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0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18" Type="http://schemas.openxmlformats.org/officeDocument/2006/relationships/hyperlink" Target="https://elektro-montagnik.ru/lectures/part2/file/mu330-4.pdf" TargetMode="External"/><Relationship Id="rId26" Type="http://schemas.openxmlformats.org/officeDocument/2006/relationships/image" Target="media/image15.jpeg"/><Relationship Id="rId3" Type="http://schemas.microsoft.com/office/2007/relationships/stylesWithEffects" Target="stylesWithEffects.xml"/><Relationship Id="rId21" Type="http://schemas.openxmlformats.org/officeDocument/2006/relationships/image" Target="media/image10.jpeg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hyperlink" Target="https://elektro-montagnik.ru/lectures/part2/file/mu330-3.pdf" TargetMode="External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16" Type="http://schemas.openxmlformats.org/officeDocument/2006/relationships/hyperlink" Target="https://elektro-montagnik.ru/lectures/part2/file/mu330-2.pdf" TargetMode="External"/><Relationship Id="rId20" Type="http://schemas.openxmlformats.org/officeDocument/2006/relationships/hyperlink" Target="https://elektro-montagnik.ru/lectures/part2/file/mu330-6.pdf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6.png"/><Relationship Id="rId24" Type="http://schemas.openxmlformats.org/officeDocument/2006/relationships/image" Target="media/image13.jpeg"/><Relationship Id="rId5" Type="http://schemas.openxmlformats.org/officeDocument/2006/relationships/webSettings" Target="webSettings.xml"/><Relationship Id="rId15" Type="http://schemas.openxmlformats.org/officeDocument/2006/relationships/hyperlink" Target="https://elektro-montagnik.ru/lectures/part2/file/mu330-1.pdf" TargetMode="External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10" Type="http://schemas.openxmlformats.org/officeDocument/2006/relationships/image" Target="media/image5.png"/><Relationship Id="rId19" Type="http://schemas.openxmlformats.org/officeDocument/2006/relationships/hyperlink" Target="https://elektro-montagnik.ru/lectures/part2/file/mu330-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1.jpeg"/><Relationship Id="rId27" Type="http://schemas.openxmlformats.org/officeDocument/2006/relationships/image" Target="media/image16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2896</Words>
  <Characters>16512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2017-10-04T08:42:00Z</dcterms:created>
  <dcterms:modified xsi:type="dcterms:W3CDTF">2017-10-04T08:45:00Z</dcterms:modified>
</cp:coreProperties>
</file>